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AF7F2" w14:textId="66E4FCB9" w:rsidR="004343D2" w:rsidRPr="00CE4F13" w:rsidRDefault="001A41AB" w:rsidP="004343D2">
      <w:pPr>
        <w:ind w:right="36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="004343D2">
        <w:rPr>
          <w:rFonts w:ascii="Times New Roman" w:hAnsi="Times New Roman"/>
          <w:sz w:val="28"/>
          <w:szCs w:val="28"/>
        </w:rPr>
        <w:t xml:space="preserve"> начальника Отдела МВД России </w:t>
      </w:r>
      <w:r w:rsidR="002A2307">
        <w:rPr>
          <w:rFonts w:ascii="Times New Roman" w:hAnsi="Times New Roman"/>
          <w:sz w:val="28"/>
          <w:szCs w:val="28"/>
        </w:rPr>
        <w:t xml:space="preserve">                      </w:t>
      </w:r>
      <w:r w:rsidR="004343D2">
        <w:rPr>
          <w:rFonts w:ascii="Times New Roman" w:hAnsi="Times New Roman"/>
          <w:sz w:val="28"/>
          <w:szCs w:val="28"/>
        </w:rPr>
        <w:t xml:space="preserve">по району Фили-Давыдково г. Москвы </w:t>
      </w:r>
      <w:r w:rsidR="004F1F9C">
        <w:rPr>
          <w:rFonts w:ascii="Times New Roman" w:hAnsi="Times New Roman"/>
          <w:sz w:val="28"/>
          <w:szCs w:val="28"/>
        </w:rPr>
        <w:t>под</w:t>
      </w:r>
      <w:r w:rsidR="00CE4F13">
        <w:rPr>
          <w:rFonts w:ascii="Times New Roman" w:hAnsi="Times New Roman"/>
          <w:sz w:val="28"/>
          <w:szCs w:val="28"/>
        </w:rPr>
        <w:t xml:space="preserve">полковника </w:t>
      </w:r>
      <w:r w:rsidR="004343D2">
        <w:rPr>
          <w:rFonts w:ascii="Times New Roman" w:hAnsi="Times New Roman"/>
          <w:sz w:val="28"/>
          <w:szCs w:val="28"/>
        </w:rPr>
        <w:t xml:space="preserve">полиции </w:t>
      </w:r>
      <w:r w:rsidR="004F1F9C">
        <w:rPr>
          <w:rFonts w:ascii="Times New Roman" w:hAnsi="Times New Roman"/>
          <w:sz w:val="28"/>
          <w:szCs w:val="28"/>
        </w:rPr>
        <w:t>Дегтярева Андрея Ивановича</w:t>
      </w:r>
      <w:r w:rsidR="004343D2">
        <w:rPr>
          <w:rFonts w:ascii="Times New Roman" w:hAnsi="Times New Roman"/>
          <w:sz w:val="28"/>
          <w:szCs w:val="28"/>
        </w:rPr>
        <w:t xml:space="preserve"> </w:t>
      </w:r>
      <w:r w:rsidR="00AA0BAF">
        <w:rPr>
          <w:rFonts w:ascii="Times New Roman" w:hAnsi="Times New Roman"/>
          <w:sz w:val="28"/>
          <w:szCs w:val="28"/>
        </w:rPr>
        <w:t xml:space="preserve">перед представительными органами муниципального собрания района </w:t>
      </w:r>
      <w:r w:rsidR="002A2307">
        <w:rPr>
          <w:rFonts w:ascii="Times New Roman" w:hAnsi="Times New Roman"/>
          <w:sz w:val="28"/>
          <w:szCs w:val="28"/>
        </w:rPr>
        <w:t xml:space="preserve">                        </w:t>
      </w:r>
      <w:r w:rsidR="00AA0BAF">
        <w:rPr>
          <w:rFonts w:ascii="Times New Roman" w:hAnsi="Times New Roman"/>
          <w:sz w:val="28"/>
          <w:szCs w:val="28"/>
        </w:rPr>
        <w:t>Фили-Давыдково г. Москвы</w:t>
      </w:r>
      <w:r w:rsidR="004343D2">
        <w:rPr>
          <w:rFonts w:ascii="Times New Roman" w:hAnsi="Times New Roman"/>
          <w:sz w:val="28"/>
          <w:szCs w:val="28"/>
        </w:rPr>
        <w:t xml:space="preserve"> </w:t>
      </w:r>
      <w:r w:rsidR="00AB7645">
        <w:rPr>
          <w:rFonts w:ascii="Times New Roman" w:hAnsi="Times New Roman"/>
          <w:sz w:val="28"/>
          <w:szCs w:val="28"/>
        </w:rPr>
        <w:t>23</w:t>
      </w:r>
      <w:r w:rsidR="00733797">
        <w:rPr>
          <w:rFonts w:ascii="Times New Roman" w:hAnsi="Times New Roman"/>
          <w:sz w:val="28"/>
          <w:szCs w:val="28"/>
        </w:rPr>
        <w:t xml:space="preserve"> </w:t>
      </w:r>
      <w:r w:rsidR="00AB7645">
        <w:rPr>
          <w:rFonts w:ascii="Times New Roman" w:hAnsi="Times New Roman"/>
          <w:sz w:val="28"/>
          <w:szCs w:val="28"/>
        </w:rPr>
        <w:t>января</w:t>
      </w:r>
      <w:r w:rsidR="004343D2">
        <w:rPr>
          <w:rFonts w:ascii="Times New Roman" w:hAnsi="Times New Roman"/>
          <w:sz w:val="28"/>
          <w:szCs w:val="28"/>
        </w:rPr>
        <w:t xml:space="preserve"> </w:t>
      </w:r>
      <w:r w:rsidR="002A2307">
        <w:rPr>
          <w:rFonts w:ascii="Times New Roman" w:hAnsi="Times New Roman"/>
          <w:sz w:val="28"/>
          <w:szCs w:val="28"/>
        </w:rPr>
        <w:t xml:space="preserve">                  </w:t>
      </w:r>
      <w:r w:rsidR="004343D2">
        <w:rPr>
          <w:rFonts w:ascii="Times New Roman" w:hAnsi="Times New Roman"/>
          <w:sz w:val="28"/>
          <w:szCs w:val="28"/>
        </w:rPr>
        <w:t>20</w:t>
      </w:r>
      <w:r w:rsidR="00DB316B">
        <w:rPr>
          <w:rFonts w:ascii="Times New Roman" w:hAnsi="Times New Roman"/>
          <w:sz w:val="28"/>
          <w:szCs w:val="28"/>
        </w:rPr>
        <w:t>2</w:t>
      </w:r>
      <w:r w:rsidR="008C0124">
        <w:rPr>
          <w:rFonts w:ascii="Times New Roman" w:hAnsi="Times New Roman"/>
          <w:sz w:val="28"/>
          <w:szCs w:val="28"/>
        </w:rPr>
        <w:t>4</w:t>
      </w:r>
      <w:r w:rsidR="004343D2">
        <w:rPr>
          <w:rFonts w:ascii="Times New Roman" w:hAnsi="Times New Roman"/>
          <w:sz w:val="28"/>
          <w:szCs w:val="28"/>
        </w:rPr>
        <w:t xml:space="preserve"> года</w:t>
      </w:r>
      <w:r w:rsidR="00CE4F13">
        <w:rPr>
          <w:rFonts w:ascii="Times New Roman" w:hAnsi="Times New Roman"/>
          <w:sz w:val="28"/>
          <w:szCs w:val="28"/>
        </w:rPr>
        <w:t xml:space="preserve"> </w:t>
      </w:r>
      <w:r w:rsidR="00733797">
        <w:rPr>
          <w:rFonts w:ascii="Times New Roman" w:hAnsi="Times New Roman"/>
          <w:sz w:val="28"/>
          <w:szCs w:val="28"/>
        </w:rPr>
        <w:t xml:space="preserve">по </w:t>
      </w:r>
      <w:r w:rsidR="004343D2" w:rsidRPr="004F56CD">
        <w:rPr>
          <w:rFonts w:ascii="Times New Roman" w:hAnsi="Times New Roman"/>
          <w:sz w:val="28"/>
          <w:szCs w:val="28"/>
        </w:rPr>
        <w:t>вопросу:</w:t>
      </w:r>
      <w:r w:rsidR="00733797">
        <w:rPr>
          <w:rFonts w:ascii="Times New Roman" w:hAnsi="Times New Roman"/>
          <w:sz w:val="28"/>
          <w:szCs w:val="28"/>
        </w:rPr>
        <w:t xml:space="preserve"> </w:t>
      </w:r>
      <w:r w:rsidR="004343D2" w:rsidRPr="00502C1F">
        <w:rPr>
          <w:rFonts w:ascii="Times New Roman" w:hAnsi="Times New Roman"/>
          <w:b/>
          <w:sz w:val="28"/>
          <w:szCs w:val="28"/>
        </w:rPr>
        <w:t>«</w:t>
      </w:r>
      <w:r w:rsidR="004343D2" w:rsidRPr="00502C1F">
        <w:rPr>
          <w:rFonts w:ascii="Times New Roman" w:hAnsi="Times New Roman"/>
          <w:i/>
          <w:sz w:val="28"/>
          <w:szCs w:val="28"/>
        </w:rPr>
        <w:t>Итоги оперативно-служебной</w:t>
      </w:r>
      <w:r w:rsidR="00CE4F13">
        <w:rPr>
          <w:rFonts w:ascii="Times New Roman" w:hAnsi="Times New Roman"/>
          <w:sz w:val="28"/>
          <w:szCs w:val="28"/>
        </w:rPr>
        <w:t xml:space="preserve"> </w:t>
      </w:r>
      <w:r w:rsidR="004343D2" w:rsidRPr="00502C1F">
        <w:rPr>
          <w:rFonts w:ascii="Times New Roman" w:hAnsi="Times New Roman"/>
          <w:i/>
          <w:sz w:val="28"/>
          <w:szCs w:val="28"/>
        </w:rPr>
        <w:t xml:space="preserve">деятельности </w:t>
      </w:r>
      <w:r w:rsidR="00AA0BAF">
        <w:rPr>
          <w:rFonts w:ascii="Times New Roman" w:hAnsi="Times New Roman"/>
          <w:i/>
          <w:sz w:val="28"/>
          <w:szCs w:val="28"/>
        </w:rPr>
        <w:t>отдела МВД России по району Фили-Давыдково</w:t>
      </w:r>
      <w:r w:rsidR="00733797">
        <w:rPr>
          <w:rFonts w:ascii="Times New Roman" w:hAnsi="Times New Roman"/>
          <w:i/>
          <w:sz w:val="28"/>
          <w:szCs w:val="28"/>
        </w:rPr>
        <w:t xml:space="preserve"> </w:t>
      </w:r>
      <w:r w:rsidR="00AA0BAF">
        <w:rPr>
          <w:rFonts w:ascii="Times New Roman" w:hAnsi="Times New Roman"/>
          <w:i/>
          <w:sz w:val="28"/>
          <w:szCs w:val="28"/>
        </w:rPr>
        <w:t>г. Москвы</w:t>
      </w:r>
      <w:r w:rsidR="004343D2" w:rsidRPr="00502C1F">
        <w:rPr>
          <w:rFonts w:ascii="Times New Roman" w:hAnsi="Times New Roman"/>
          <w:i/>
          <w:sz w:val="28"/>
          <w:szCs w:val="28"/>
        </w:rPr>
        <w:t xml:space="preserve"> </w:t>
      </w:r>
      <w:r w:rsidR="008C0124">
        <w:rPr>
          <w:rFonts w:ascii="Times New Roman" w:hAnsi="Times New Roman"/>
          <w:i/>
          <w:sz w:val="28"/>
          <w:szCs w:val="28"/>
        </w:rPr>
        <w:t xml:space="preserve">                              </w:t>
      </w:r>
      <w:r w:rsidR="004343D2" w:rsidRPr="00502C1F">
        <w:rPr>
          <w:rFonts w:ascii="Times New Roman" w:hAnsi="Times New Roman"/>
          <w:i/>
          <w:sz w:val="28"/>
          <w:szCs w:val="28"/>
        </w:rPr>
        <w:t xml:space="preserve">за </w:t>
      </w:r>
      <w:r w:rsidR="007E18AC">
        <w:rPr>
          <w:rFonts w:ascii="Times New Roman" w:hAnsi="Times New Roman"/>
          <w:i/>
          <w:sz w:val="28"/>
          <w:szCs w:val="28"/>
        </w:rPr>
        <w:t>12</w:t>
      </w:r>
      <w:r w:rsidR="004343D2">
        <w:rPr>
          <w:rFonts w:ascii="Times New Roman" w:hAnsi="Times New Roman"/>
          <w:i/>
          <w:sz w:val="28"/>
          <w:szCs w:val="28"/>
        </w:rPr>
        <w:t xml:space="preserve"> месяцев 20</w:t>
      </w:r>
      <w:r w:rsidR="00971A11">
        <w:rPr>
          <w:rFonts w:ascii="Times New Roman" w:hAnsi="Times New Roman"/>
          <w:i/>
          <w:sz w:val="28"/>
          <w:szCs w:val="28"/>
        </w:rPr>
        <w:t>2</w:t>
      </w:r>
      <w:r w:rsidR="004F1F9C">
        <w:rPr>
          <w:rFonts w:ascii="Times New Roman" w:hAnsi="Times New Roman"/>
          <w:i/>
          <w:sz w:val="28"/>
          <w:szCs w:val="28"/>
        </w:rPr>
        <w:t>3</w:t>
      </w:r>
      <w:r w:rsidR="004343D2">
        <w:rPr>
          <w:rFonts w:ascii="Times New Roman" w:hAnsi="Times New Roman"/>
          <w:i/>
          <w:sz w:val="28"/>
          <w:szCs w:val="28"/>
        </w:rPr>
        <w:t xml:space="preserve"> года</w:t>
      </w:r>
      <w:r w:rsidR="004343D2" w:rsidRPr="00502C1F">
        <w:rPr>
          <w:rFonts w:ascii="Times New Roman" w:hAnsi="Times New Roman"/>
          <w:b/>
          <w:sz w:val="28"/>
          <w:szCs w:val="28"/>
        </w:rPr>
        <w:t xml:space="preserve">» </w:t>
      </w:r>
    </w:p>
    <w:p w14:paraId="1FADD7B7" w14:textId="7BFC8759" w:rsidR="00C22ACC" w:rsidRDefault="00C22ACC" w:rsidP="002A2307">
      <w:pPr>
        <w:widowControl/>
        <w:shd w:val="clear" w:color="auto" w:fill="FFFFFF"/>
        <w:ind w:firstLine="709"/>
        <w:jc w:val="both"/>
        <w:rPr>
          <w:rFonts w:ascii="Times New Roman" w:hAnsi="Times New Roman"/>
          <w:spacing w:val="9"/>
          <w:sz w:val="28"/>
          <w:szCs w:val="28"/>
        </w:rPr>
      </w:pPr>
    </w:p>
    <w:p w14:paraId="21E1643C" w14:textId="77777777" w:rsidR="0077120F" w:rsidRDefault="0077120F" w:rsidP="002A2307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bookmarkStart w:id="0" w:name="_GoBack"/>
      <w:bookmarkEnd w:id="0"/>
    </w:p>
    <w:p w14:paraId="6B39560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2023 году деятельность Отдела МВД России по району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Фили-Давыдково г. Москвы</w:t>
      </w:r>
      <w:r>
        <w:rPr>
          <w:rStyle w:val="ad"/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footnoteReference w:id="1"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строилась на основных приоритетах, определенных в Послании Президента Российской Федерации Федеральному собранию и Директивой Министра внутренних дел от 03 ноября 2022 года                    № 1дсп «О приоритетных направлениях деятельности органов внутренних дел Российской Федерации в 2023 году».</w:t>
      </w:r>
    </w:p>
    <w:p w14:paraId="11A54BFE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Всего за 12 месяцев 2023 года на территории обслуживания                               ОМВД зарегистрировано 918 преступлений (на 18,8% меньше по сравнению                    с 2022 годом). Наиболее криминогенными местами на территории района являются: Кутузовский проспект, Славянский бульвар, улицы: Кастанаевская, Малая Филевская.</w:t>
      </w:r>
    </w:p>
    <w:p w14:paraId="0D610AD8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Количество зарегистрированных преступлений, относящихся к категории тяжкие и особо тяжкие, также в совокупности уменьшилось на 5,6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%,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т.е. с 304 до 287. Однако, следует отметить, что по отдельным видам тяжких                     и особо тяжких преступлений наблюдается тенденция роста. </w:t>
      </w:r>
    </w:p>
    <w:p w14:paraId="5EE9C37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Так, наблюдается рост по таким видам преступлениям как:</w:t>
      </w:r>
    </w:p>
    <w:p w14:paraId="48FC21D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мошенничества, совершенные с использованием                            информационно-телекоммуникационных технологий (ст. 159-159.6 УК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РФ)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на 15,5% или на 35 (с 226 до 261);</w:t>
      </w:r>
    </w:p>
    <w:p w14:paraId="0BAA1F4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разбоям с проникновением в квартиры на 100% (с 0 до 2);</w:t>
      </w:r>
    </w:p>
    <w:p w14:paraId="187DA94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вымогательствам (ст. 163 УК РФ) на 16,7% (с 6 до 7);</w:t>
      </w:r>
    </w:p>
    <w:p w14:paraId="27D4BAA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заведомо ложным сообщениям об акте терроризма (ст. 207 УК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РФ)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на 58.8% (с 17 до 27);</w:t>
      </w:r>
    </w:p>
    <w:p w14:paraId="27095DAE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преступлениям, связанным с незаконным оборот оружия на 100%                         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(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 1 до 2).</w:t>
      </w:r>
    </w:p>
    <w:p w14:paraId="2D5B9ADA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Нельзя не сказать о росте на обслуживаемой территории количество совершенных преступлений, связанных с наркотическими средствами                        и сильнодействующими веществами. Так, незаконное приобретение, хранение, перевозка, изготовление, переработка наркотических, психотропных веществ                  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(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ст. 228 УК РФ) увеличилось на 31,6% (с 25 до 19) при этом и количество предварительно расследованных преступлений увеличилось на 22.2% соответственно.</w:t>
      </w:r>
    </w:p>
    <w:p w14:paraId="2E50715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Указанные негативные моменты рассматриваются в совокупности факторов роста преступлений, совершенных лицами, ранее совершавшими                на 1,4%, в том числе ранее судимыми - на 5,1%.</w:t>
      </w:r>
    </w:p>
    <w:p w14:paraId="5F18EFC5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Вышеизложенное говорит о неэффективности проводимой профилактической работы в жилом секторе, в первую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очередь,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        по предупреждению совершения преступлений с лицами, состоящими                     на специализированных учетах, а также неудовлетворительной работе                     по выявлению преступлений в сфере незаконной миграции. </w:t>
      </w:r>
    </w:p>
    <w:p w14:paraId="5AB33840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Так, за период 2023 года сотрудниками полиции было выявлено                     16 преступлений, предусмотренных ст. 322.3 УК РФ, что на 23,8% меньше                по сравнению с аналогичным периодом 2022 года (2022-21 или минус 5),                  при этом преступлений, предусмотренных </w:t>
      </w:r>
      <w:proofErr w:type="spell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ст.ст</w:t>
      </w:r>
      <w:proofErr w:type="spell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322.1 и 322.2 УК РФ выявлено всего 4.   </w:t>
      </w:r>
    </w:p>
    <w:p w14:paraId="2881C75E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Таким образом, в текущем году одним из приоритетных направлений деятельности ОМВД будет развитие системы профилактики рецидивной преступности, а также выявление преступлений и правонарушений                                  в миграционной сфере. </w:t>
      </w:r>
    </w:p>
    <w:p w14:paraId="15CA2C0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Также, в 2023 году увеличилось число обращений граждан с заявлениями о совершении в отношении них фактов мошеннических действий. Так, всего поступило 261 заявление (в 2022 году - 226), раскрыто только 13 преступлений (минус 7,1%).  </w:t>
      </w:r>
    </w:p>
    <w:p w14:paraId="0806E77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Рассматривая данную категорию преступлений, стоит отметить,                          что, несмотря на подавляющее количество зарегистрированных фактов совершения мошеннических действий с помощью интернет-ресурсов                                 и IT-технологий, остаются случаи обмана или злоупотребления доверием                       в отношении лиц пожилого возраста, в связи с чем сотрудниками полиции будут предприниматься всевозможные меры по профилактике данного вида преступлений и скорейшего раскрытия и изобличения преступников в случае их совершения, так как взаимодействие полиции с категориями социально незащищенных жителей района непосредственно отражается на общественном мнении о работе полиции в целом.</w:t>
      </w:r>
    </w:p>
    <w:p w14:paraId="0BE9EC6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Еще одним приоритетным направлением деятельности в наступившем году является развитие системы профилактики преступлений в отношении несовершеннолетних и преступлений, совершаемых в общественных местах. Так, в 2023 году в ОМВД зафиксирован рост преступлений, связанных                      с вовлечением несовершеннолетних в совершении преступления                                (ст. 150 УК РФ) на 100% (с 0 до 1), однако общее число преступлений совершенных в отношении несовершеннолетних уменьшилось на 12,0%                       (с 25 до 22).</w:t>
      </w:r>
    </w:p>
    <w:p w14:paraId="281E61F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Вместе с тем, в отчетном периоде произошло снижение регистрации следующих составов преступлений:</w:t>
      </w:r>
    </w:p>
    <w:p w14:paraId="30A2007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предусмотренных </w:t>
      </w:r>
      <w:proofErr w:type="spell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ст.ст</w:t>
      </w:r>
      <w:proofErr w:type="spell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. 112, 115, 116, 117, 119, ч.1 ст. 213 УК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РФ,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   что составило – 24 (2022 – 33, минус 27,3%);</w:t>
      </w:r>
    </w:p>
    <w:p w14:paraId="51F817F0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краж (ст. 158 УК РФ) – 381 (2022 – 536, минус 28,9%);</w:t>
      </w:r>
    </w:p>
    <w:p w14:paraId="35BB3C10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грабежей (ст.161 УК РФ) – 11 (2022 – 18, минус 38,9%). </w:t>
      </w:r>
    </w:p>
    <w:p w14:paraId="6AFBFE89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Уменьшилось количество таких видов преступлений как:</w:t>
      </w:r>
    </w:p>
    <w:p w14:paraId="6060CDF8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против личности – на 40,8% (с 76 до 45), </w:t>
      </w:r>
    </w:p>
    <w:p w14:paraId="7CCA9B3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против собственности – 16,5 (с 798 до 666),</w:t>
      </w:r>
    </w:p>
    <w:p w14:paraId="03B0FA4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убийств, покушение на убийство – на 75% (с 4 до 1),</w:t>
      </w:r>
    </w:p>
    <w:p w14:paraId="377D338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умышленное причинение тяжкого вреда здоровью (ст. 111 УК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РФ)   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- на 57,1% (с 7 до 3),</w:t>
      </w:r>
    </w:p>
    <w:p w14:paraId="592DB5E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умышленное причинение среднего и тяжкого вреда здоровью                               - на 50% (с 12 до 6), </w:t>
      </w:r>
    </w:p>
    <w:p w14:paraId="49A92BA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угроза убийством или причинения тяжкого вреда здоровью                             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(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ст. 119 УК РФ) – на 33,3 (с 15 до 10), </w:t>
      </w:r>
    </w:p>
    <w:p w14:paraId="79FD58DF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грабежи, совершенные в общественных местах - на 42,9% (с 14 до 8),</w:t>
      </w:r>
    </w:p>
    <w:p w14:paraId="074758BA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разбои (ст. 162 УК РФ) – на 100% (с 3 до 0), </w:t>
      </w:r>
    </w:p>
    <w:p w14:paraId="572398D5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хранения оружия (ст. 222 УК РФ) – на 66,7% (с 9 до 3), </w:t>
      </w:r>
    </w:p>
    <w:p w14:paraId="0BAB053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организация или содержание притонов (ст. 241 УК РФ) – на 100%             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(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 2 до 0),</w:t>
      </w:r>
    </w:p>
    <w:p w14:paraId="3AF4B12E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подделка, изготовление поддельных документов (ст. 327 УК РФ) –                    на 62,9% (с 70 до 26),</w:t>
      </w:r>
    </w:p>
    <w:p w14:paraId="583DF82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фиктивная постановка на учет иностранного гражданина                                 </w:t>
      </w:r>
      <w:proofErr w:type="gram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(</w:t>
      </w:r>
      <w:proofErr w:type="gram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ст. 322.3 УК РФ) - на 23,8% (с 21 до 16),</w:t>
      </w:r>
    </w:p>
    <w:p w14:paraId="5C65736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совершено в общественных местах – на 35,6% (с 531 до 342). </w:t>
      </w:r>
    </w:p>
    <w:p w14:paraId="3B0895E6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Рассматривая социально-криминологическую структуру преступности, необходимо отметить, что количество преступлений, совершенных лицами, ранее совершавшими преступления увеличилось на 1,4% (с 70 до 71), в том числе увеличилось число случаев совершения преступлений ранее судимыми на 5,1% (с 39 до 40).</w:t>
      </w:r>
    </w:p>
    <w:p w14:paraId="536B78D6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Вместе с тем уменьшилось число преступлений, совершенных:                             не жителями г. Москвы – на 27,0% (с 141 до 103), гражданами ближнего зарубежья – на 57,1% (с 63 до 27), в состоянии алкогольного опьянения –                          на 15,0% (с 40 до 34), в состоянии наркотического опьянения – на 33,3%                               (с 6 до 4), лицами без постоянного источника дохода – на 16,6% (с 163 до 136)                  и жителями ближнего зарубежья – на 16,6% (с 163 до 136).</w:t>
      </w:r>
    </w:p>
    <w:p w14:paraId="5D07933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 12 месяцев 2023 года за административные правонарушения                        по 18 Главе КоАП РФ (в области защиты Государственной границы РФ                            и обеспечения режима пребывания иностранных граждан или лиц без гражданства на территории РФ </w:t>
      </w:r>
      <w:proofErr w:type="spellStart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ст.ст</w:t>
      </w:r>
      <w:proofErr w:type="spellEnd"/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. 18.1 - 18.20 КоАП РФ) составлено 1073 материалов (2022 - 240), из них по ст. 18.8 КоАП РФ – 1052 (нарушение правил въезда иностранных граждан и лиц без гражданства), по ст. 18.9 КоАП РФ – 20 (нарушение правил пребывания в Российской Федерации иностранных граждан и лиц без гражданства), по ст. 18.10 КоАП РФ – 1 (нарушение иностранным гражданином или лицом без гражданства трудовой деятельности).</w:t>
      </w:r>
    </w:p>
    <w:p w14:paraId="06A881C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За административные правонарушения против порядка управления (ст.19.15.1, 19.16 КоАП РФ) составлено 188 материалов (проживание гражданина РФ без регистрации, умышленная порча (утрата) паспорта                            по небрежности).</w:t>
      </w:r>
    </w:p>
    <w:p w14:paraId="0987510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В целях профилактики преступности несовершеннолетних, инспекторами ОДН проводится целенаправленная работа по разобщению групп несовершеннолетних негативной направленности.</w:t>
      </w:r>
    </w:p>
    <w:p w14:paraId="273BAFE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 12 месяцев 2023 года на профилактический учёт было поставлено                        21 несовершеннолетнее лицо, снято с учета 14 несовершеннолетних, всего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       </w:t>
      </w: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 учете состоит 24 несовершеннолетних.</w:t>
      </w:r>
    </w:p>
    <w:p w14:paraId="37D7827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целях предупреждения распространения наркомании, токсикомании                    и алкоголизации среди несовершеннолетних, а также проведения проверки                   на предмет установления лиц, вовлекающих несовершеннолетних                                   в экстремистскую деятельность и пропагандирующих идеи радикального толка, в образовательных учреждениях совместно с КДН, Управы района проведено 134 профилактические лекции и беседы, а в 6 общеобразовательных школах района созданы группы родительской общественности.  </w:t>
      </w:r>
    </w:p>
    <w:p w14:paraId="61B4D164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Кроме того, в ОМВД в отчетном периоде организовано ежеквартальное проведение профилактических рейдов, направленных на предупреждение безнадзорности и беспризорности несовершеннолетних, выявление административных правонарушений, а также лиц, входящих в неформальные молодежные объединения.</w:t>
      </w:r>
    </w:p>
    <w:p w14:paraId="70D1D21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ходе проведения мероприятий проверялись места возможной концентрации несовершеннолетних, такие как: железнодорожная станция «Кунцево», территории, прилегающие к станциям метрополитена «Кунцевская», «Пионерская», «Филевский парк», «Славянский бульвар».                   По итогам работы в ОМВД доставлялись несовершеннолетние, информация                 о доставлении которых направлялась в комиссию по делам несовершеннолетних по месту их жительства.</w:t>
      </w:r>
    </w:p>
    <w:p w14:paraId="3C75208F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За 12 месяцев 2023 года за различные правонарушения в ОМВД было доставлено 112 несовершеннолетних, за занятие бродяжничеством                                  и попрошайничеством доставлено 24 несовершеннолетних. Кроме того,                                на основании ст. 22 Федерального закона «Об основах системы профилактики безнадзорности и правонарушений несовершеннолетних» из числа доставленных в ОМВД, в ЦВСИГ ГУ МВД России по г. Москве помещено 8 несовершеннолетних, в государственные учреждения социальной защиты – 11 и направлены в медицинские учреждения г. Москвы – 5. </w:t>
      </w:r>
    </w:p>
    <w:p w14:paraId="746ED8F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Большую роль в криминализации района играет незаконный оборот наркотических средств, психотропных и сильнодействующих веществ. </w:t>
      </w:r>
    </w:p>
    <w:p w14:paraId="5B85DBA9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отчетном периоде выявленных преступлений в сфере незаконного оборота наркотических веществ увеличилось на 4,2% (с 96 до 100), из них: связанных с незаконным приобретением, хранением, перевозкой, изготовлением, переработкой на – 31,6% (с 19 до 25). При этом количество предварительно расследованных преступлений увеличилось 21,6% (с 37 до 45), соответственно раскрываемость в динамике возросла на 10,5%.</w:t>
      </w:r>
    </w:p>
    <w:p w14:paraId="3948C620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В целях борьбы с распространением на территории района наркотических средств, в ОМВД ежеквартально проводились профилактические и оперативно-розыскные мероприятия, направленные на выявление лиц, занимающихся </w:t>
      </w: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 xml:space="preserve">незаконным оборотом наркотических веществ, а также организующих в своих квартирах притоны для потребления наркотических веществ. </w:t>
      </w:r>
    </w:p>
    <w:p w14:paraId="37E58A66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Отдельно стоит отметить, что всего за период 2023 года сотрудниками полиции составлено 2642 административных протокола, из которых                          163 - в отношении граждан распивающих спиртные напитки и появляющихся                  в пьяном виде в общественных местах, 43 - в отношении граждан, нарушающих требования нормативных правовых актов города Москвы, направленных                      на обеспечение режима повышенной готовности на территории города Москвы. Наложено административных штрафов на сумму 3 949 300 рублей, из которых взыскано в доход государства – 3 809 263 рубля (96,5%).</w:t>
      </w:r>
    </w:p>
    <w:p w14:paraId="7BFB3D8C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Всего за 12 месяцев сотрудниками Дежурной части было зарегистрировано 26.857 заявлений, сообщений о преступлениях и иной информации о происшествиях, что на 4,0% больше по сравнению                                   с аналогичным периодом прошлого года (2022 – 25.771, или + 1086), доставлено в Дежурную часть 3.742 граждан (2022 – 3.389, или + 353(9,4%)), составлено 2642 административных протоколов (2022 – 2029, или +613 (23,2%)).</w:t>
      </w:r>
    </w:p>
    <w:p w14:paraId="70752389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Фактов не регистрации заявлений граждан, а также не выездов патрульных нарядов по адресам мест совершения преступлений                                       и происшествий не выявлено.</w:t>
      </w:r>
    </w:p>
    <w:p w14:paraId="58E12C63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Отделе МВД России по району Фили-Давыдково г. Москвы сотрудниками ОВМ оказывается государственная услуга по следующим направлениям деятельности: регистрационный учет граждан по месту жительства – оказано услуг 2593, регистрационный учет граждан по месту пребывания – всего зарегистрировано 2889, выдача или замена паспортов граждан РФ - оформлено 4816. На миграционный учет было поставлено – 10283 человек, оформлено приглашений иностранным гражданам - 81.</w:t>
      </w:r>
    </w:p>
    <w:p w14:paraId="5170C84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В соответствии с задачами, определенными в Директиве от 17.11.2023               № 1дсп приоритетными направлениями деятельности ОМВД в 2024 году считать:</w:t>
      </w:r>
    </w:p>
    <w:p w14:paraId="6EC01E5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совершенствование организации применения сил и средств органов внутренних дел в период мобилизации, в условиях военного положения, чрезвычайного положения, правового режима контртеррористической операции, проведение мероприятий по гражданской обороне, повышение уровня технической укрепленности и антитеррористической защищенности объектов подразделений системы МВД России;</w:t>
      </w:r>
    </w:p>
    <w:p w14:paraId="5B59B61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обеспечение личной безопасности сотрудников органов внутренних дел;</w:t>
      </w:r>
    </w:p>
    <w:p w14:paraId="1BAA93C1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противодействие экстремизму, диверсионной и террористической деятельности, особенно в отношении объектов критической инфраструктуры, выявление и пресечение фактов незаконного оборота оружия, боеприпасов, взрывчатых веществ и взрывных устройств;</w:t>
      </w:r>
    </w:p>
    <w:p w14:paraId="79F303F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обеспечение порядка и общественной безопасности, в том числе                           в период подготовки и проведения выборов Президента РФ и иных общественно-политических мероприятий, укрепление системы профилактики правонарушений; </w:t>
      </w:r>
    </w:p>
    <w:p w14:paraId="7AEC050D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- активизация борьбы с преступлениями, в том числе с мошенничествами и преступными деяниями, совершенными с использованием информационно-телекоммуникационных технологий и в отношении несовершеннолетних, профилактика криминальных деяний, совершаемых несовершеннолетними лицами;</w:t>
      </w:r>
    </w:p>
    <w:p w14:paraId="4B8ABA55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повышение эффективности профилактической работы с ранее судимыми и лицами, ранее совершавшими преступления;</w:t>
      </w:r>
    </w:p>
    <w:p w14:paraId="241B3D66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совершенствование практики предварительного расследования уголовных дел; </w:t>
      </w:r>
    </w:p>
    <w:p w14:paraId="440F48D2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раскрытие и расследование преступлений «прошлых лет»; </w:t>
      </w:r>
    </w:p>
    <w:p w14:paraId="1969872B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- обеспечение информационной безопасности в системе МВД России;</w:t>
      </w:r>
    </w:p>
    <w:p w14:paraId="00733F29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повышение качества и доступности оказываемых государственных услуг; </w:t>
      </w:r>
    </w:p>
    <w:p w14:paraId="604AC6C2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обеспечение высокой степени профессиональной и морально-психологической готовности сотрудников к выполнению задач, в том числе                                               в особых условиях, их устойчивости к деструктивному                                информационно-психологическому воздействию, сосредоточение усилий                                      на сбережении личного состава, сохранении кадрового ядра; </w:t>
      </w:r>
    </w:p>
    <w:p w14:paraId="2FB7E987" w14:textId="77777777" w:rsidR="004F1F9C" w:rsidRP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совершенствование системы подготовки кадров с учетом актуальных требований к ним; </w:t>
      </w:r>
    </w:p>
    <w:p w14:paraId="3D86B84F" w14:textId="77777777" w:rsidR="004F1F9C" w:rsidRDefault="004F1F9C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- укрепление учетно-регистрационной, служебной дисциплины                                и законности.   </w:t>
      </w:r>
    </w:p>
    <w:p w14:paraId="7459877D" w14:textId="77777777" w:rsidR="001C1E54" w:rsidRPr="001C1E54" w:rsidRDefault="000F1C1E" w:rsidP="004F1F9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 w:rsidRPr="00901897">
        <w:rPr>
          <w:rFonts w:ascii="Times New Roman" w:eastAsia="Times New Roman" w:hAnsi="Times New Roman" w:cs="Times New Roman"/>
          <w:color w:val="auto"/>
          <w:sz w:val="28"/>
          <w:szCs w:val="28"/>
        </w:rPr>
        <w:t>Отчет закончен.</w:t>
      </w:r>
    </w:p>
    <w:p w14:paraId="29AFA99E" w14:textId="77777777" w:rsidR="000F1C1E" w:rsidRDefault="000F1C1E" w:rsidP="002A23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530AD8C1" w14:textId="77777777" w:rsidR="002A2307" w:rsidRPr="001C1E54" w:rsidRDefault="002A2307" w:rsidP="002A23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622A5374" w14:textId="77777777" w:rsidR="00711E70" w:rsidRPr="002A2307" w:rsidRDefault="00AB4E6E" w:rsidP="002A2307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Начальник</w:t>
      </w:r>
      <w:r w:rsidR="000F1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="000F1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     </w:t>
      </w:r>
      <w:r w:rsidR="001C1E54" w:rsidRPr="001C1E5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  <w:t xml:space="preserve">    </w:t>
      </w:r>
      <w:r w:rsidR="000F1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    </w:t>
      </w:r>
      <w:r w:rsidR="001C1E54" w:rsidRPr="001C1E5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</w:t>
      </w:r>
      <w:r w:rsidR="000F1C1E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</w:t>
      </w:r>
      <w:r w:rsidR="001C1E54" w:rsidRPr="001C1E5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ab/>
      </w:r>
      <w:r w:rsidR="00DE6846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        </w:t>
      </w:r>
      <w:r w:rsidR="001C1E54" w:rsidRPr="001C1E54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4F1F9C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>А.И. Дегтярев</w:t>
      </w:r>
    </w:p>
    <w:sectPr w:rsidR="00711E70" w:rsidRPr="002A2307" w:rsidSect="003C03DA">
      <w:headerReference w:type="default" r:id="rId8"/>
      <w:pgSz w:w="11906" w:h="16838"/>
      <w:pgMar w:top="709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04F95" w14:textId="77777777" w:rsidR="00C40993" w:rsidRDefault="00C40993" w:rsidP="005F7E26">
      <w:r>
        <w:separator/>
      </w:r>
    </w:p>
  </w:endnote>
  <w:endnote w:type="continuationSeparator" w:id="0">
    <w:p w14:paraId="6074EAB6" w14:textId="77777777" w:rsidR="00C40993" w:rsidRDefault="00C40993" w:rsidP="005F7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F8607" w14:textId="77777777" w:rsidR="00C40993" w:rsidRDefault="00C40993" w:rsidP="005F7E26">
      <w:r>
        <w:separator/>
      </w:r>
    </w:p>
  </w:footnote>
  <w:footnote w:type="continuationSeparator" w:id="0">
    <w:p w14:paraId="06FCF37D" w14:textId="77777777" w:rsidR="00C40993" w:rsidRDefault="00C40993" w:rsidP="005F7E26">
      <w:r>
        <w:continuationSeparator/>
      </w:r>
    </w:p>
  </w:footnote>
  <w:footnote w:id="1">
    <w:p w14:paraId="2796EA20" w14:textId="77777777" w:rsidR="004F1F9C" w:rsidRPr="004F1F9C" w:rsidRDefault="004F1F9C">
      <w:pPr>
        <w:pStyle w:val="ab"/>
        <w:rPr>
          <w:rFonts w:ascii="Times New Roman" w:hAnsi="Times New Roman" w:cs="Times New Roman"/>
        </w:rPr>
      </w:pPr>
      <w:r w:rsidRPr="004F1F9C">
        <w:rPr>
          <w:rStyle w:val="ad"/>
          <w:rFonts w:ascii="Times New Roman" w:hAnsi="Times New Roman" w:cs="Times New Roman"/>
        </w:rPr>
        <w:footnoteRef/>
      </w:r>
      <w:r w:rsidRPr="004F1F9C">
        <w:rPr>
          <w:rFonts w:ascii="Times New Roman" w:hAnsi="Times New Roman" w:cs="Times New Roman"/>
        </w:rPr>
        <w:t xml:space="preserve"> Далее – «Отдел, ОМВД».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542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33C33C8" w14:textId="77777777" w:rsidR="003C03DA" w:rsidRPr="003C03DA" w:rsidRDefault="003C03DA">
        <w:pPr>
          <w:pStyle w:val="a4"/>
          <w:jc w:val="center"/>
          <w:rPr>
            <w:rFonts w:ascii="Times New Roman" w:hAnsi="Times New Roman" w:cs="Times New Roman"/>
          </w:rPr>
        </w:pPr>
        <w:r w:rsidRPr="003C03DA">
          <w:rPr>
            <w:rFonts w:ascii="Times New Roman" w:hAnsi="Times New Roman" w:cs="Times New Roman"/>
          </w:rPr>
          <w:fldChar w:fldCharType="begin"/>
        </w:r>
        <w:r w:rsidRPr="003C03DA">
          <w:rPr>
            <w:rFonts w:ascii="Times New Roman" w:hAnsi="Times New Roman" w:cs="Times New Roman"/>
          </w:rPr>
          <w:instrText>PAGE   \* MERGEFORMAT</w:instrText>
        </w:r>
        <w:r w:rsidRPr="003C03DA">
          <w:rPr>
            <w:rFonts w:ascii="Times New Roman" w:hAnsi="Times New Roman" w:cs="Times New Roman"/>
          </w:rPr>
          <w:fldChar w:fldCharType="separate"/>
        </w:r>
        <w:r w:rsidR="008C0124">
          <w:rPr>
            <w:rFonts w:ascii="Times New Roman" w:hAnsi="Times New Roman" w:cs="Times New Roman"/>
            <w:noProof/>
          </w:rPr>
          <w:t>6</w:t>
        </w:r>
        <w:r w:rsidRPr="003C03DA">
          <w:rPr>
            <w:rFonts w:ascii="Times New Roman" w:hAnsi="Times New Roman" w:cs="Times New Roman"/>
          </w:rPr>
          <w:fldChar w:fldCharType="end"/>
        </w:r>
      </w:p>
    </w:sdtContent>
  </w:sdt>
  <w:p w14:paraId="779B4A5B" w14:textId="77777777" w:rsidR="005F7E26" w:rsidRDefault="005F7E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8B1"/>
    <w:multiLevelType w:val="hybridMultilevel"/>
    <w:tmpl w:val="A1B064C2"/>
    <w:lvl w:ilvl="0" w:tplc="720476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6801AE"/>
    <w:multiLevelType w:val="hybridMultilevel"/>
    <w:tmpl w:val="D842F1C0"/>
    <w:lvl w:ilvl="0" w:tplc="0C5457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C46C50"/>
    <w:multiLevelType w:val="hybridMultilevel"/>
    <w:tmpl w:val="E570BD9E"/>
    <w:lvl w:ilvl="0" w:tplc="5596C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0D069F2"/>
    <w:multiLevelType w:val="hybridMultilevel"/>
    <w:tmpl w:val="17ACA076"/>
    <w:lvl w:ilvl="0" w:tplc="41468DAA">
      <w:start w:val="1"/>
      <w:numFmt w:val="decimal"/>
      <w:lvlText w:val="%1."/>
      <w:lvlJc w:val="left"/>
      <w:pPr>
        <w:ind w:left="1065" w:hanging="360"/>
      </w:pPr>
      <w:rPr>
        <w:rFonts w:hint="default"/>
        <w:b/>
        <w:i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5F9"/>
    <w:rsid w:val="00027772"/>
    <w:rsid w:val="00043392"/>
    <w:rsid w:val="00054E4B"/>
    <w:rsid w:val="00060B62"/>
    <w:rsid w:val="00063FA0"/>
    <w:rsid w:val="000758F3"/>
    <w:rsid w:val="000B3085"/>
    <w:rsid w:val="000C037D"/>
    <w:rsid w:val="000E4226"/>
    <w:rsid w:val="000F1C1E"/>
    <w:rsid w:val="001101A7"/>
    <w:rsid w:val="00120E46"/>
    <w:rsid w:val="00123DA2"/>
    <w:rsid w:val="00131BE7"/>
    <w:rsid w:val="00156D1E"/>
    <w:rsid w:val="001645A1"/>
    <w:rsid w:val="00167DE8"/>
    <w:rsid w:val="00185C36"/>
    <w:rsid w:val="001A41AB"/>
    <w:rsid w:val="001B06BB"/>
    <w:rsid w:val="001C01E3"/>
    <w:rsid w:val="001C1E54"/>
    <w:rsid w:val="001C21FD"/>
    <w:rsid w:val="001D788A"/>
    <w:rsid w:val="001F0845"/>
    <w:rsid w:val="0025528C"/>
    <w:rsid w:val="00266C34"/>
    <w:rsid w:val="002906E7"/>
    <w:rsid w:val="002A2307"/>
    <w:rsid w:val="002A5700"/>
    <w:rsid w:val="002D146B"/>
    <w:rsid w:val="002D29D0"/>
    <w:rsid w:val="002D4FBC"/>
    <w:rsid w:val="002E3D80"/>
    <w:rsid w:val="00352A5E"/>
    <w:rsid w:val="00362BCD"/>
    <w:rsid w:val="00387342"/>
    <w:rsid w:val="0039164C"/>
    <w:rsid w:val="003C03DA"/>
    <w:rsid w:val="003D5D43"/>
    <w:rsid w:val="003D684B"/>
    <w:rsid w:val="003F5AE9"/>
    <w:rsid w:val="004006EA"/>
    <w:rsid w:val="0041341C"/>
    <w:rsid w:val="004252F4"/>
    <w:rsid w:val="0043064C"/>
    <w:rsid w:val="004343D2"/>
    <w:rsid w:val="00447437"/>
    <w:rsid w:val="00491E9D"/>
    <w:rsid w:val="004B187D"/>
    <w:rsid w:val="004F1F9C"/>
    <w:rsid w:val="00500095"/>
    <w:rsid w:val="00505518"/>
    <w:rsid w:val="00524A2E"/>
    <w:rsid w:val="00563082"/>
    <w:rsid w:val="00565B06"/>
    <w:rsid w:val="00586D04"/>
    <w:rsid w:val="00591FAF"/>
    <w:rsid w:val="005C647B"/>
    <w:rsid w:val="005E3579"/>
    <w:rsid w:val="005E7BCD"/>
    <w:rsid w:val="005F7E26"/>
    <w:rsid w:val="00600C4B"/>
    <w:rsid w:val="00603B6A"/>
    <w:rsid w:val="0061116A"/>
    <w:rsid w:val="0065740D"/>
    <w:rsid w:val="006833A5"/>
    <w:rsid w:val="006C0940"/>
    <w:rsid w:val="006C0CAC"/>
    <w:rsid w:val="006D0149"/>
    <w:rsid w:val="006D3872"/>
    <w:rsid w:val="00711E70"/>
    <w:rsid w:val="007150BE"/>
    <w:rsid w:val="007277BF"/>
    <w:rsid w:val="00733797"/>
    <w:rsid w:val="00745492"/>
    <w:rsid w:val="0077120F"/>
    <w:rsid w:val="007B2CDA"/>
    <w:rsid w:val="007E18AC"/>
    <w:rsid w:val="007F28F7"/>
    <w:rsid w:val="00827440"/>
    <w:rsid w:val="00832C2B"/>
    <w:rsid w:val="00833AA5"/>
    <w:rsid w:val="00836E87"/>
    <w:rsid w:val="00846232"/>
    <w:rsid w:val="0086333D"/>
    <w:rsid w:val="008C0124"/>
    <w:rsid w:val="008E50EB"/>
    <w:rsid w:val="00901897"/>
    <w:rsid w:val="0092239F"/>
    <w:rsid w:val="00943D07"/>
    <w:rsid w:val="00952630"/>
    <w:rsid w:val="00971A11"/>
    <w:rsid w:val="009A243B"/>
    <w:rsid w:val="009B4FA6"/>
    <w:rsid w:val="009B4FE3"/>
    <w:rsid w:val="009D135F"/>
    <w:rsid w:val="009E0A99"/>
    <w:rsid w:val="009E61FB"/>
    <w:rsid w:val="00A15630"/>
    <w:rsid w:val="00A3406E"/>
    <w:rsid w:val="00A87A97"/>
    <w:rsid w:val="00A91A7A"/>
    <w:rsid w:val="00A920DE"/>
    <w:rsid w:val="00AA0BAF"/>
    <w:rsid w:val="00AA31CB"/>
    <w:rsid w:val="00AB4E6E"/>
    <w:rsid w:val="00AB7645"/>
    <w:rsid w:val="00AC0C0B"/>
    <w:rsid w:val="00AD665C"/>
    <w:rsid w:val="00B1394A"/>
    <w:rsid w:val="00B91A53"/>
    <w:rsid w:val="00B95668"/>
    <w:rsid w:val="00B96674"/>
    <w:rsid w:val="00BA0740"/>
    <w:rsid w:val="00BC15F9"/>
    <w:rsid w:val="00BC294D"/>
    <w:rsid w:val="00BD7D4B"/>
    <w:rsid w:val="00C22ACC"/>
    <w:rsid w:val="00C251A4"/>
    <w:rsid w:val="00C261EB"/>
    <w:rsid w:val="00C26BC6"/>
    <w:rsid w:val="00C40993"/>
    <w:rsid w:val="00C46FB3"/>
    <w:rsid w:val="00C70AAD"/>
    <w:rsid w:val="00C76BFD"/>
    <w:rsid w:val="00C87A43"/>
    <w:rsid w:val="00C914CC"/>
    <w:rsid w:val="00C918BC"/>
    <w:rsid w:val="00C95870"/>
    <w:rsid w:val="00CB6A54"/>
    <w:rsid w:val="00CB6ED8"/>
    <w:rsid w:val="00CE4F13"/>
    <w:rsid w:val="00CE7CBD"/>
    <w:rsid w:val="00D377B2"/>
    <w:rsid w:val="00D74A38"/>
    <w:rsid w:val="00DB1BE8"/>
    <w:rsid w:val="00DB316B"/>
    <w:rsid w:val="00DE6846"/>
    <w:rsid w:val="00DF3FBB"/>
    <w:rsid w:val="00E043E6"/>
    <w:rsid w:val="00E235FF"/>
    <w:rsid w:val="00E6081E"/>
    <w:rsid w:val="00E75C08"/>
    <w:rsid w:val="00E90CDA"/>
    <w:rsid w:val="00E92919"/>
    <w:rsid w:val="00EA70A3"/>
    <w:rsid w:val="00F13DFD"/>
    <w:rsid w:val="00F54F7C"/>
    <w:rsid w:val="00F67A5F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515673"/>
  <w15:docId w15:val="{17048564-7386-4956-B6BB-FCC55F9A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7E2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7"/>
    <w:rsid w:val="005F7E26"/>
    <w:rPr>
      <w:shd w:val="clear" w:color="auto" w:fill="FFFFFF"/>
    </w:rPr>
  </w:style>
  <w:style w:type="character" w:customStyle="1" w:styleId="2">
    <w:name w:val="Основной текст (2)_"/>
    <w:link w:val="20"/>
    <w:rsid w:val="005F7E26"/>
    <w:rPr>
      <w:sz w:val="17"/>
      <w:szCs w:val="17"/>
      <w:shd w:val="clear" w:color="auto" w:fill="FFFFFF"/>
    </w:rPr>
  </w:style>
  <w:style w:type="character" w:customStyle="1" w:styleId="6">
    <w:name w:val="Основной текст (6)_"/>
    <w:link w:val="60"/>
    <w:rsid w:val="005F7E26"/>
    <w:rPr>
      <w:b/>
      <w:bCs/>
      <w:shd w:val="clear" w:color="auto" w:fill="FFFFFF"/>
    </w:rPr>
  </w:style>
  <w:style w:type="paragraph" w:customStyle="1" w:styleId="7">
    <w:name w:val="Основной текст7"/>
    <w:basedOn w:val="a"/>
    <w:link w:val="a3"/>
    <w:rsid w:val="005F7E26"/>
    <w:pPr>
      <w:shd w:val="clear" w:color="auto" w:fill="FFFFFF"/>
      <w:spacing w:before="300" w:after="300" w:line="0" w:lineRule="atLeast"/>
      <w:ind w:hanging="300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Основной текст (2)"/>
    <w:basedOn w:val="a"/>
    <w:link w:val="2"/>
    <w:rsid w:val="005F7E26"/>
    <w:pPr>
      <w:shd w:val="clear" w:color="auto" w:fill="FFFFFF"/>
      <w:spacing w:line="173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60">
    <w:name w:val="Основной текст (6)"/>
    <w:basedOn w:val="a"/>
    <w:link w:val="6"/>
    <w:rsid w:val="005F7E26"/>
    <w:pPr>
      <w:shd w:val="clear" w:color="auto" w:fill="FFFFFF"/>
      <w:spacing w:before="300" w:line="221" w:lineRule="exact"/>
      <w:ind w:hanging="500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paragraph" w:styleId="a4">
    <w:name w:val="header"/>
    <w:basedOn w:val="a"/>
    <w:link w:val="a5"/>
    <w:uiPriority w:val="99"/>
    <w:rsid w:val="005F7E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F7E26"/>
    <w:rPr>
      <w:rFonts w:ascii="Courier New" w:eastAsia="Courier New" w:hAnsi="Courier New" w:cs="Courier New"/>
      <w:color w:val="000000"/>
      <w:sz w:val="24"/>
      <w:szCs w:val="24"/>
    </w:rPr>
  </w:style>
  <w:style w:type="paragraph" w:styleId="a6">
    <w:name w:val="footer"/>
    <w:basedOn w:val="a"/>
    <w:link w:val="a7"/>
    <w:rsid w:val="005F7E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F7E26"/>
    <w:rPr>
      <w:rFonts w:ascii="Courier New" w:eastAsia="Courier New" w:hAnsi="Courier New" w:cs="Courier New"/>
      <w:color w:val="000000"/>
      <w:sz w:val="24"/>
      <w:szCs w:val="24"/>
    </w:rPr>
  </w:style>
  <w:style w:type="paragraph" w:styleId="a8">
    <w:name w:val="No Spacing"/>
    <w:uiPriority w:val="1"/>
    <w:qFormat/>
    <w:rsid w:val="004343D2"/>
    <w:rPr>
      <w:rFonts w:ascii="Calibri" w:hAnsi="Calibri"/>
      <w:sz w:val="22"/>
      <w:szCs w:val="22"/>
    </w:rPr>
  </w:style>
  <w:style w:type="paragraph" w:customStyle="1" w:styleId="31">
    <w:name w:val="Основной текст 31"/>
    <w:basedOn w:val="a"/>
    <w:rsid w:val="002A5700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ar-SA"/>
    </w:rPr>
  </w:style>
  <w:style w:type="paragraph" w:customStyle="1" w:styleId="14">
    <w:name w:val="Обычный + 14 пт + не полужирный"/>
    <w:aliases w:val="По ширине,Первая строка:  1,45 см"/>
    <w:basedOn w:val="a"/>
    <w:rsid w:val="00BD7D4B"/>
    <w:pPr>
      <w:shd w:val="clear" w:color="auto" w:fill="FFFFFF"/>
      <w:autoSpaceDE w:val="0"/>
      <w:autoSpaceDN w:val="0"/>
      <w:adjustRightInd w:val="0"/>
      <w:spacing w:line="317" w:lineRule="exact"/>
      <w:ind w:left="29" w:firstLine="822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styleId="a9">
    <w:name w:val="Balloon Text"/>
    <w:basedOn w:val="a"/>
    <w:link w:val="aa"/>
    <w:rsid w:val="003873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87342"/>
    <w:rPr>
      <w:rFonts w:ascii="Tahoma" w:eastAsia="Courier New" w:hAnsi="Tahoma" w:cs="Tahoma"/>
      <w:color w:val="000000"/>
      <w:sz w:val="16"/>
      <w:szCs w:val="16"/>
    </w:rPr>
  </w:style>
  <w:style w:type="paragraph" w:styleId="ab">
    <w:name w:val="footnote text"/>
    <w:basedOn w:val="a"/>
    <w:link w:val="ac"/>
    <w:semiHidden/>
    <w:unhideWhenUsed/>
    <w:rsid w:val="004F1F9C"/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4F1F9C"/>
    <w:rPr>
      <w:rFonts w:ascii="Courier New" w:eastAsia="Courier New" w:hAnsi="Courier New" w:cs="Courier New"/>
      <w:color w:val="000000"/>
    </w:rPr>
  </w:style>
  <w:style w:type="character" w:styleId="ad">
    <w:name w:val="footnote reference"/>
    <w:basedOn w:val="a0"/>
    <w:semiHidden/>
    <w:unhideWhenUsed/>
    <w:rsid w:val="004F1F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0E9C-5F1D-4C37-A15C-F5F480837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Анна</cp:lastModifiedBy>
  <cp:revision>16</cp:revision>
  <cp:lastPrinted>2023-01-26T10:06:00Z</cp:lastPrinted>
  <dcterms:created xsi:type="dcterms:W3CDTF">2023-01-23T18:13:00Z</dcterms:created>
  <dcterms:modified xsi:type="dcterms:W3CDTF">2024-01-24T13:49:00Z</dcterms:modified>
</cp:coreProperties>
</file>